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A0" w:rsidRPr="00BF66A0" w:rsidRDefault="00BF66A0" w:rsidP="00BF6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BF66A0">
        <w:rPr>
          <w:rFonts w:ascii="Times New Roman" w:hAnsi="Times New Roman" w:cs="Times New Roman"/>
          <w:b/>
          <w:sz w:val="28"/>
          <w:szCs w:val="28"/>
          <w:lang w:val="ru-RU"/>
        </w:rPr>
        <w:t>Как оплатить налоговые задолженности в 4 клика</w:t>
      </w:r>
      <w:bookmarkEnd w:id="0"/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A0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B50938D" wp14:editId="7D394908">
            <wp:extent cx="3843338" cy="2564411"/>
            <wp:effectExtent l="0" t="0" r="0" b="0"/>
            <wp:docPr id="39" name="image90.jpg" descr="rgOL2aqwe-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 descr="rgOL2aqwe-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3338" cy="2564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66A0" w:rsidRDefault="00BF66A0" w:rsidP="00BF66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A0" w:rsidRPr="00BF66A0" w:rsidRDefault="00BF66A0" w:rsidP="00BF6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6A0">
        <w:rPr>
          <w:rFonts w:ascii="Times New Roman" w:hAnsi="Times New Roman" w:cs="Times New Roman"/>
          <w:b/>
          <w:sz w:val="24"/>
          <w:szCs w:val="24"/>
        </w:rPr>
        <w:t>Facebook / ВК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Одноклассники</w:t>
      </w:r>
      <w:proofErr w:type="spellEnd"/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#новостиГосуслуг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С мая 2015 года физические лица могут не только проверить налоговые задолженности, но и оплатить их на портале госуслуг: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6A0">
        <w:rPr>
          <w:rFonts w:ascii="Times New Roman" w:hAnsi="Times New Roman" w:cs="Times New Roman"/>
          <w:sz w:val="24"/>
          <w:szCs w:val="24"/>
        </w:rPr>
        <w:t xml:space="preserve">FB - </w:t>
      </w:r>
      <w:hyperlink r:id="rId6"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https://goo.gl/nYi1rB</w:t>
        </w:r>
      </w:hyperlink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ВК - </w:t>
      </w:r>
      <w:hyperlink r:id="rId7"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Yu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2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Nvg</w:t>
        </w:r>
        <w:proofErr w:type="spellEnd"/>
      </w:hyperlink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ОК - </w:t>
      </w:r>
      <w:r w:rsidRPr="00BF66A0">
        <w:rPr>
          <w:rFonts w:ascii="Times New Roman" w:hAnsi="Times New Roman" w:cs="Times New Roman"/>
          <w:sz w:val="24"/>
          <w:szCs w:val="24"/>
        </w:rPr>
        <w:fldChar w:fldCharType="begin"/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F66A0">
        <w:rPr>
          <w:rFonts w:ascii="Times New Roman" w:hAnsi="Times New Roman" w:cs="Times New Roman"/>
          <w:sz w:val="24"/>
          <w:szCs w:val="24"/>
        </w:rPr>
        <w:instrText>HYPERLINK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F66A0">
        <w:rPr>
          <w:rFonts w:ascii="Times New Roman" w:hAnsi="Times New Roman" w:cs="Times New Roman"/>
          <w:sz w:val="24"/>
          <w:szCs w:val="24"/>
        </w:rPr>
        <w:instrText>https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F66A0">
        <w:rPr>
          <w:rFonts w:ascii="Times New Roman" w:hAnsi="Times New Roman" w:cs="Times New Roman"/>
          <w:sz w:val="24"/>
          <w:szCs w:val="24"/>
        </w:rPr>
        <w:instrText>goo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F66A0">
        <w:rPr>
          <w:rFonts w:ascii="Times New Roman" w:hAnsi="Times New Roman" w:cs="Times New Roman"/>
          <w:sz w:val="24"/>
          <w:szCs w:val="24"/>
        </w:rPr>
        <w:instrText>gl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F66A0">
        <w:rPr>
          <w:rFonts w:ascii="Times New Roman" w:hAnsi="Times New Roman" w:cs="Times New Roman"/>
          <w:sz w:val="24"/>
          <w:szCs w:val="24"/>
        </w:rPr>
        <w:instrText>VFrGT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BF66A0">
        <w:rPr>
          <w:rFonts w:ascii="Times New Roman" w:hAnsi="Times New Roman" w:cs="Times New Roman"/>
          <w:sz w:val="24"/>
          <w:szCs w:val="24"/>
        </w:rPr>
        <w:instrText>h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F66A0">
        <w:rPr>
          <w:rFonts w:ascii="Times New Roman" w:hAnsi="Times New Roman" w:cs="Times New Roman"/>
          <w:sz w:val="24"/>
          <w:szCs w:val="24"/>
        </w:rPr>
        <w:fldChar w:fldCharType="separate"/>
      </w:r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t>VFrGT</w:t>
      </w:r>
      <w:proofErr w:type="spellEnd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1</w:t>
      </w:r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</w:rPr>
        <w:t>G</w: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+ - </w:t>
      </w:r>
      <w:r w:rsidRPr="00BF66A0">
        <w:rPr>
          <w:rFonts w:ascii="Times New Roman" w:hAnsi="Times New Roman" w:cs="Times New Roman"/>
          <w:sz w:val="24"/>
          <w:szCs w:val="24"/>
        </w:rPr>
        <w:fldChar w:fldCharType="begin"/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F66A0">
        <w:rPr>
          <w:rFonts w:ascii="Times New Roman" w:hAnsi="Times New Roman" w:cs="Times New Roman"/>
          <w:sz w:val="24"/>
          <w:szCs w:val="24"/>
        </w:rPr>
        <w:instrText>HYPERLINK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F66A0">
        <w:rPr>
          <w:rFonts w:ascii="Times New Roman" w:hAnsi="Times New Roman" w:cs="Times New Roman"/>
          <w:sz w:val="24"/>
          <w:szCs w:val="24"/>
        </w:rPr>
        <w:instrText>https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F66A0">
        <w:rPr>
          <w:rFonts w:ascii="Times New Roman" w:hAnsi="Times New Roman" w:cs="Times New Roman"/>
          <w:sz w:val="24"/>
          <w:szCs w:val="24"/>
        </w:rPr>
        <w:instrText>goo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F66A0">
        <w:rPr>
          <w:rFonts w:ascii="Times New Roman" w:hAnsi="Times New Roman" w:cs="Times New Roman"/>
          <w:sz w:val="24"/>
          <w:szCs w:val="24"/>
        </w:rPr>
        <w:instrText>gl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>/4</w:instrText>
      </w:r>
      <w:r w:rsidRPr="00BF66A0">
        <w:rPr>
          <w:rFonts w:ascii="Times New Roman" w:hAnsi="Times New Roman" w:cs="Times New Roman"/>
          <w:sz w:val="24"/>
          <w:szCs w:val="24"/>
        </w:rPr>
        <w:instrText>UBTqg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F66A0">
        <w:rPr>
          <w:rFonts w:ascii="Times New Roman" w:hAnsi="Times New Roman" w:cs="Times New Roman"/>
          <w:sz w:val="24"/>
          <w:szCs w:val="24"/>
        </w:rPr>
        <w:instrText>h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F66A0">
        <w:rPr>
          <w:rFonts w:ascii="Times New Roman" w:hAnsi="Times New Roman" w:cs="Times New Roman"/>
          <w:sz w:val="24"/>
          <w:szCs w:val="24"/>
        </w:rPr>
        <w:fldChar w:fldCharType="separate"/>
      </w:r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/4</w:t>
      </w:r>
      <w:proofErr w:type="spellStart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t>UBTqg</w:t>
      </w:r>
      <w:proofErr w:type="spellEnd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Услуга доступна для всех пользователей со стандартной и подтвержденной учетной записью.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Если вы уже оплатили задолженность, но она еще видна в базе данных, не переживайте: Федеральная налоговая служба подтверждает оплату в течение двух недель. После подтверждения ваша задолженность пропадет. Если у вас помимо задолженности есть пеня, то сначала погасите только сумму самой задолженности, без пени. Только когда задолженность пропадет, оплатите пеню.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Налоговые задолженности чаще всего могут появиться, если вы владеете квартирой, землей или автомобилем. Проверьте, нет ли задолженности у</w:t>
      </w:r>
      <w:r w:rsidRPr="00BF66A0">
        <w:rPr>
          <w:rFonts w:ascii="Times New Roman" w:hAnsi="Times New Roman" w:cs="Times New Roman"/>
          <w:sz w:val="24"/>
          <w:szCs w:val="24"/>
        </w:rPr>
        <w:t> </w: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t>вас.</w:t>
      </w:r>
    </w:p>
    <w:p w:rsidR="00BF66A0" w:rsidRDefault="00BF66A0" w:rsidP="00BF66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A0" w:rsidRPr="00BF66A0" w:rsidRDefault="00BF66A0" w:rsidP="00BF6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#новостиГосуслуг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Продавали квартиру или покупали машину? Проверьте, нет ли у вас налоговых задолженностей: </w:t>
      </w:r>
      <w:r w:rsidRPr="00BF66A0">
        <w:rPr>
          <w:rFonts w:ascii="Times New Roman" w:hAnsi="Times New Roman" w:cs="Times New Roman"/>
          <w:sz w:val="24"/>
          <w:szCs w:val="24"/>
        </w:rPr>
        <w:fldChar w:fldCharType="begin"/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F66A0">
        <w:rPr>
          <w:rFonts w:ascii="Times New Roman" w:hAnsi="Times New Roman" w:cs="Times New Roman"/>
          <w:sz w:val="24"/>
          <w:szCs w:val="24"/>
        </w:rPr>
        <w:instrText>HYPERLINK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F66A0">
        <w:rPr>
          <w:rFonts w:ascii="Times New Roman" w:hAnsi="Times New Roman" w:cs="Times New Roman"/>
          <w:sz w:val="24"/>
          <w:szCs w:val="24"/>
        </w:rPr>
        <w:instrText>https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F66A0">
        <w:rPr>
          <w:rFonts w:ascii="Times New Roman" w:hAnsi="Times New Roman" w:cs="Times New Roman"/>
          <w:sz w:val="24"/>
          <w:szCs w:val="24"/>
        </w:rPr>
        <w:instrText>goo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F66A0">
        <w:rPr>
          <w:rFonts w:ascii="Times New Roman" w:hAnsi="Times New Roman" w:cs="Times New Roman"/>
          <w:sz w:val="24"/>
          <w:szCs w:val="24"/>
        </w:rPr>
        <w:instrText>gl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F66A0">
        <w:rPr>
          <w:rFonts w:ascii="Times New Roman" w:hAnsi="Times New Roman" w:cs="Times New Roman"/>
          <w:sz w:val="24"/>
          <w:szCs w:val="24"/>
        </w:rPr>
        <w:instrText>qx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>0</w:instrText>
      </w:r>
      <w:r w:rsidRPr="00BF66A0">
        <w:rPr>
          <w:rFonts w:ascii="Times New Roman" w:hAnsi="Times New Roman" w:cs="Times New Roman"/>
          <w:sz w:val="24"/>
          <w:szCs w:val="24"/>
        </w:rPr>
        <w:instrText>UeK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F66A0">
        <w:rPr>
          <w:rFonts w:ascii="Times New Roman" w:hAnsi="Times New Roman" w:cs="Times New Roman"/>
          <w:sz w:val="24"/>
          <w:szCs w:val="24"/>
        </w:rPr>
        <w:instrText>h</w:instrTex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F66A0">
        <w:rPr>
          <w:rFonts w:ascii="Times New Roman" w:hAnsi="Times New Roman" w:cs="Times New Roman"/>
          <w:sz w:val="24"/>
          <w:szCs w:val="24"/>
        </w:rPr>
        <w:fldChar w:fldCharType="separate"/>
      </w:r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t>qx</w:t>
      </w:r>
      <w:proofErr w:type="spellEnd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proofErr w:type="spellStart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t>UeK</w:t>
      </w:r>
      <w:proofErr w:type="spellEnd"/>
      <w:r w:rsidRPr="00BF66A0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ЖЖ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#новостиГосуслуг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>Как узнать и оплатить налоговую задолженность в интернете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 мая 2015 года на портале госуслуг можно не только проверить, но и оплатить налоговые задолженности физических лиц. Услуга доступна всем пользователям со стандартной и подтвержденной учетной записью.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Проверьте, есть ли у вас налоговая задолженность. </w:t>
      </w:r>
    </w:p>
    <w:p w:rsid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>Что такое налоговая задолженность?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Налоговая задолженность — это налоговое начисление, срок оплаты которого, в соответствии с налоговым законодательством, истек. Чаще всего физические лица допускают задолженности по имущественным налогам: транспортному, земельному и налогу на недвижимость.</w:t>
      </w:r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Откуда берутся данные о задолженности?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Данные берутся из базы Федеральной налоговой службы. Оттуда же портал госуслуг берет платежные реквизиты, чтобы ваши платежи поступили по адресу. Обратите внимание, что после оплаты задолженности она может оставаться в базе до двух недель: за это время Федеральная налоговая служба проверяет и засчитывает платеж.</w:t>
      </w:r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t>Как оплачивать?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Оплатить задолженность можно с помощью банковской карты, без комиссии.</w:t>
      </w:r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t>Что ещё нужно знать?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Если у вас помимо задолженности есть пеня, то сначала погасите только сумму самой задолженности, без пени. Только когда задолженность пропадет, оплатите пеню. Это связано с тем, что пока Федеральная налоговая служба не подтвердит погашение задолженности, пеня будет продолжать увеличиваться. Оплатив её вместе с задолженностью, Вы обнаружите, что задолженность пропадёт лишь через несколько дней, а пеня за эти дни успеет появиться снова.</w:t>
      </w:r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воспользоваться услугой?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Чтобы узнать свою налоговую задолженность, войдите на портал госуслуг.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Если вы еще не зарегистрировались, вам понадобится паспорт и страховой номер индивидуального лицевого счета.</w:t>
      </w:r>
    </w:p>
    <w:p w:rsidR="00C03081" w:rsidRPr="00BF66A0" w:rsidRDefault="00C03081" w:rsidP="00BF66A0">
      <w:pPr>
        <w:rPr>
          <w:lang w:val="ru-RU"/>
        </w:rPr>
      </w:pPr>
    </w:p>
    <w:sectPr w:rsidR="00C03081" w:rsidRPr="00BF66A0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3" w15:restartNumberingAfterBreak="0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5FFF4-3CB3-4C23-B889-4A0EDAD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5368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Yu2N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nYi1rB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2015-11-12T17:14:00Z</dcterms:created>
  <dcterms:modified xsi:type="dcterms:W3CDTF">2015-11-12T17:14:00Z</dcterms:modified>
</cp:coreProperties>
</file>