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06" w:rsidRDefault="004F0B06" w:rsidP="00E03670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4F0B06">
        <w:rPr>
          <w:rFonts w:ascii="Segoe UI" w:hAnsi="Segoe UI" w:cs="Segoe UI"/>
          <w:sz w:val="32"/>
          <w:szCs w:val="32"/>
        </w:rPr>
        <w:drawing>
          <wp:inline distT="0" distB="0" distL="0" distR="0">
            <wp:extent cx="1847850" cy="75967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5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06" w:rsidRPr="004F0B06" w:rsidRDefault="004F0B06" w:rsidP="00E03670">
      <w:pPr>
        <w:spacing w:after="0" w:line="240" w:lineRule="auto"/>
        <w:ind w:firstLine="709"/>
        <w:jc w:val="both"/>
        <w:rPr>
          <w:rFonts w:ascii="Segoe UI" w:hAnsi="Segoe UI" w:cs="Segoe UI"/>
          <w:sz w:val="12"/>
          <w:szCs w:val="12"/>
        </w:rPr>
      </w:pPr>
    </w:p>
    <w:p w:rsidR="00351BFC" w:rsidRPr="004F0B06" w:rsidRDefault="00E03670" w:rsidP="00E03670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4F0B06">
        <w:rPr>
          <w:rFonts w:ascii="Segoe UI" w:hAnsi="Segoe UI" w:cs="Segoe UI"/>
          <w:sz w:val="28"/>
          <w:szCs w:val="28"/>
        </w:rPr>
        <w:t xml:space="preserve">Об оплате сведений из </w:t>
      </w:r>
      <w:r w:rsidR="00044953" w:rsidRPr="004F0B06">
        <w:rPr>
          <w:rFonts w:ascii="Segoe UI" w:hAnsi="Segoe UI" w:cs="Segoe UI"/>
          <w:sz w:val="28"/>
          <w:szCs w:val="28"/>
        </w:rPr>
        <w:t>Единого государственного реестра недвижимости</w:t>
      </w:r>
    </w:p>
    <w:p w:rsidR="00044953" w:rsidRPr="004F0B06" w:rsidRDefault="00044953" w:rsidP="00E03670">
      <w:pPr>
        <w:spacing w:after="0" w:line="240" w:lineRule="auto"/>
        <w:ind w:firstLine="709"/>
        <w:jc w:val="both"/>
        <w:rPr>
          <w:rFonts w:ascii="Segoe UI" w:hAnsi="Segoe UI" w:cs="Segoe UI"/>
          <w:sz w:val="12"/>
          <w:szCs w:val="12"/>
        </w:rPr>
      </w:pPr>
    </w:p>
    <w:p w:rsidR="00D342FE" w:rsidRPr="004F0B06" w:rsidRDefault="00D342FE" w:rsidP="00E0367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F0B06">
        <w:rPr>
          <w:rFonts w:ascii="Segoe UI" w:hAnsi="Segoe UI" w:cs="Segoe UI"/>
          <w:sz w:val="24"/>
          <w:szCs w:val="24"/>
        </w:rPr>
        <w:t xml:space="preserve">В связи с поступлением вопросов Управление </w:t>
      </w:r>
      <w:proofErr w:type="spellStart"/>
      <w:r w:rsidRPr="004F0B0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F0B06">
        <w:rPr>
          <w:rFonts w:ascii="Segoe UI" w:hAnsi="Segoe UI" w:cs="Segoe UI"/>
          <w:sz w:val="24"/>
          <w:szCs w:val="24"/>
        </w:rPr>
        <w:t xml:space="preserve"> по Курской области разъясняет о порядке предоставления сведений из Единого государственного реестра недвижимости (ЕГРН).</w:t>
      </w:r>
    </w:p>
    <w:p w:rsidR="00044953" w:rsidRPr="004F0B06" w:rsidRDefault="00044953" w:rsidP="00E0367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F0B06">
        <w:rPr>
          <w:rFonts w:ascii="Segoe UI" w:hAnsi="Segoe UI" w:cs="Segoe UI"/>
          <w:sz w:val="24"/>
          <w:szCs w:val="24"/>
        </w:rPr>
        <w:t xml:space="preserve">К полномочиям </w:t>
      </w:r>
      <w:r w:rsidR="00D342FE" w:rsidRPr="004F0B06">
        <w:rPr>
          <w:rFonts w:ascii="Segoe UI" w:hAnsi="Segoe UI" w:cs="Segoe UI"/>
          <w:sz w:val="24"/>
          <w:szCs w:val="24"/>
        </w:rPr>
        <w:t xml:space="preserve">территориальных органов </w:t>
      </w:r>
      <w:proofErr w:type="spellStart"/>
      <w:r w:rsidR="00D342FE" w:rsidRPr="004F0B0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F0B06">
        <w:rPr>
          <w:rFonts w:ascii="Segoe UI" w:hAnsi="Segoe UI" w:cs="Segoe UI"/>
          <w:sz w:val="24"/>
          <w:szCs w:val="24"/>
        </w:rPr>
        <w:t xml:space="preserve"> относится предоставление следующих видов документов:</w:t>
      </w:r>
    </w:p>
    <w:p w:rsidR="00044953" w:rsidRPr="004F0B06" w:rsidRDefault="00044953" w:rsidP="00E0367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F0B06">
        <w:rPr>
          <w:rFonts w:ascii="Segoe UI" w:hAnsi="Segoe UI" w:cs="Segoe UI"/>
          <w:sz w:val="24"/>
          <w:szCs w:val="24"/>
        </w:rPr>
        <w:t xml:space="preserve">1. </w:t>
      </w:r>
      <w:r w:rsidR="00D342FE" w:rsidRPr="004F0B06">
        <w:rPr>
          <w:rFonts w:ascii="Segoe UI" w:hAnsi="Segoe UI" w:cs="Segoe UI"/>
          <w:sz w:val="24"/>
          <w:szCs w:val="24"/>
        </w:rPr>
        <w:t>к</w:t>
      </w:r>
      <w:r w:rsidRPr="004F0B06">
        <w:rPr>
          <w:rFonts w:ascii="Segoe UI" w:hAnsi="Segoe UI" w:cs="Segoe UI"/>
          <w:sz w:val="24"/>
          <w:szCs w:val="24"/>
        </w:rPr>
        <w:t>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</w:t>
      </w:r>
      <w:r w:rsidR="00D342FE" w:rsidRPr="004F0B06">
        <w:rPr>
          <w:rFonts w:ascii="Segoe UI" w:hAnsi="Segoe UI" w:cs="Segoe UI"/>
          <w:sz w:val="24"/>
          <w:szCs w:val="24"/>
        </w:rPr>
        <w:t>;</w:t>
      </w:r>
    </w:p>
    <w:p w:rsidR="00D342FE" w:rsidRPr="004F0B06" w:rsidRDefault="00D342FE" w:rsidP="00E0367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F0B06">
        <w:rPr>
          <w:rFonts w:ascii="Segoe UI" w:hAnsi="Segoe UI" w:cs="Segoe UI"/>
          <w:sz w:val="24"/>
          <w:szCs w:val="24"/>
        </w:rPr>
        <w:t>2. 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предприятие как имущественный комплекс;</w:t>
      </w:r>
    </w:p>
    <w:p w:rsidR="00D342FE" w:rsidRPr="004F0B06" w:rsidRDefault="00D342FE" w:rsidP="00E0367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F0B06">
        <w:rPr>
          <w:rFonts w:ascii="Segoe UI" w:hAnsi="Segoe UI" w:cs="Segoe UI"/>
          <w:sz w:val="24"/>
          <w:szCs w:val="24"/>
        </w:rPr>
        <w:t>3. выписка о содержании правоустанавливающих документов.</w:t>
      </w:r>
    </w:p>
    <w:p w:rsidR="00D342FE" w:rsidRPr="004F0B06" w:rsidRDefault="00D342FE" w:rsidP="00E0367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F0B06">
        <w:rPr>
          <w:rFonts w:ascii="Segoe UI" w:hAnsi="Segoe UI" w:cs="Segoe UI"/>
          <w:sz w:val="24"/>
          <w:szCs w:val="24"/>
        </w:rPr>
        <w:t>Для внесения платы за предоставление указанных сведений необходимо использовать следующие коды классификации доходов бюджета (КБК) в зависимости от места подачи заявителем запроса на предоставление сведений:</w:t>
      </w:r>
    </w:p>
    <w:p w:rsidR="00D342FE" w:rsidRPr="004F0B06" w:rsidRDefault="00D342FE" w:rsidP="00E0367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F0B06">
        <w:rPr>
          <w:rFonts w:ascii="Segoe UI" w:hAnsi="Segoe UI" w:cs="Segoe UI"/>
          <w:sz w:val="24"/>
          <w:szCs w:val="24"/>
        </w:rPr>
        <w:t xml:space="preserve">- в территориальные органы </w:t>
      </w:r>
      <w:proofErr w:type="spellStart"/>
      <w:r w:rsidRPr="004F0B0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F0B06">
        <w:rPr>
          <w:rFonts w:ascii="Segoe UI" w:hAnsi="Segoe UI" w:cs="Segoe UI"/>
          <w:sz w:val="24"/>
          <w:szCs w:val="24"/>
        </w:rPr>
        <w:t xml:space="preserve"> – КБК 321 1 13 01031 01 6000 130;</w:t>
      </w:r>
    </w:p>
    <w:p w:rsidR="00D342FE" w:rsidRPr="004F0B06" w:rsidRDefault="00D342FE" w:rsidP="00E0367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F0B06">
        <w:rPr>
          <w:rFonts w:ascii="Segoe UI" w:hAnsi="Segoe UI" w:cs="Segoe UI"/>
          <w:sz w:val="24"/>
          <w:szCs w:val="24"/>
        </w:rPr>
        <w:t>- через МФЦ – КБК 321 13 01031 01 8000 130.</w:t>
      </w:r>
    </w:p>
    <w:p w:rsidR="00D342FE" w:rsidRPr="004F0B06" w:rsidRDefault="00D342FE" w:rsidP="00E0367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F0B06">
        <w:rPr>
          <w:rFonts w:ascii="Segoe UI" w:hAnsi="Segoe UI" w:cs="Segoe UI"/>
          <w:sz w:val="24"/>
          <w:szCs w:val="24"/>
        </w:rPr>
        <w:t xml:space="preserve">Предоставление остальных видов сведений, содержащихся в ЕГРН, </w:t>
      </w:r>
      <w:r w:rsidR="004F0B06">
        <w:rPr>
          <w:rFonts w:ascii="Segoe UI" w:hAnsi="Segoe UI" w:cs="Segoe UI"/>
          <w:sz w:val="24"/>
          <w:szCs w:val="24"/>
        </w:rPr>
        <w:t>осуществляет</w:t>
      </w:r>
      <w:r w:rsidR="008566EB" w:rsidRPr="004F0B06">
        <w:rPr>
          <w:rFonts w:ascii="Segoe UI" w:hAnsi="Segoe UI" w:cs="Segoe UI"/>
          <w:sz w:val="24"/>
          <w:szCs w:val="24"/>
        </w:rPr>
        <w:t xml:space="preserve"> исключительно ФГБУ «ФКП </w:t>
      </w:r>
      <w:proofErr w:type="spellStart"/>
      <w:r w:rsidR="008566EB" w:rsidRPr="004F0B0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8566EB" w:rsidRPr="004F0B06">
        <w:rPr>
          <w:rFonts w:ascii="Segoe UI" w:hAnsi="Segoe UI" w:cs="Segoe UI"/>
          <w:sz w:val="24"/>
          <w:szCs w:val="24"/>
        </w:rPr>
        <w:t>» (КБК 00000000000000000130).</w:t>
      </w:r>
    </w:p>
    <w:p w:rsidR="004F0B06" w:rsidRDefault="004F0B06" w:rsidP="00E0367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F0B06">
        <w:rPr>
          <w:rFonts w:ascii="Segoe UI" w:hAnsi="Segoe UI" w:cs="Segoe UI"/>
          <w:sz w:val="24"/>
          <w:szCs w:val="24"/>
        </w:rPr>
        <w:t xml:space="preserve">С реквизитами Управления </w:t>
      </w:r>
      <w:proofErr w:type="spellStart"/>
      <w:r w:rsidRPr="004F0B0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F0B06">
        <w:rPr>
          <w:rFonts w:ascii="Segoe UI" w:hAnsi="Segoe UI" w:cs="Segoe UI"/>
          <w:sz w:val="24"/>
          <w:szCs w:val="24"/>
        </w:rPr>
        <w:t xml:space="preserve"> по Курской области и филиала ФГБУ «ФКП </w:t>
      </w:r>
      <w:proofErr w:type="spellStart"/>
      <w:r w:rsidRPr="004F0B0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F0B06">
        <w:rPr>
          <w:rFonts w:ascii="Segoe UI" w:hAnsi="Segoe UI" w:cs="Segoe UI"/>
          <w:sz w:val="24"/>
          <w:szCs w:val="24"/>
        </w:rPr>
        <w:t xml:space="preserve">» по Курской области можно ознакомиться на официальном сайте </w:t>
      </w:r>
      <w:proofErr w:type="spellStart"/>
      <w:r w:rsidRPr="004F0B0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F0B06">
        <w:rPr>
          <w:rFonts w:ascii="Segoe UI" w:hAnsi="Segoe UI" w:cs="Segoe UI"/>
          <w:sz w:val="24"/>
          <w:szCs w:val="24"/>
        </w:rPr>
        <w:t xml:space="preserve"> в разделе </w:t>
      </w:r>
      <w:r>
        <w:rPr>
          <w:rFonts w:ascii="Segoe UI" w:hAnsi="Segoe UI" w:cs="Segoe UI"/>
          <w:sz w:val="24"/>
          <w:szCs w:val="24"/>
        </w:rPr>
        <w:t>«Главная - Физическим лицам – Получение сведений из Единого государственного реестра недвижимости (ЕГРН)</w:t>
      </w:r>
      <w:r w:rsidRPr="004F0B06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– </w:t>
      </w:r>
      <w:r w:rsidRPr="004F0B06">
        <w:rPr>
          <w:rFonts w:ascii="Segoe UI" w:hAnsi="Segoe UI" w:cs="Segoe UI"/>
          <w:sz w:val="24"/>
          <w:szCs w:val="24"/>
        </w:rPr>
        <w:t>Реквизиты и образцы платежных документов</w:t>
      </w:r>
      <w:r>
        <w:rPr>
          <w:rFonts w:ascii="Segoe UI" w:hAnsi="Segoe UI" w:cs="Segoe UI"/>
          <w:sz w:val="24"/>
          <w:szCs w:val="24"/>
        </w:rPr>
        <w:t>»</w:t>
      </w:r>
      <w:r w:rsidRPr="004F0B06">
        <w:rPr>
          <w:rFonts w:ascii="Segoe UI" w:hAnsi="Segoe UI" w:cs="Segoe UI"/>
          <w:sz w:val="24"/>
          <w:szCs w:val="24"/>
        </w:rPr>
        <w:t>, при этом необходимо выбрать регион «Курская область».</w:t>
      </w:r>
    </w:p>
    <w:p w:rsidR="004F0B06" w:rsidRPr="004F0B06" w:rsidRDefault="004F0B06" w:rsidP="00E0367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Кроме того, проконсультироваться можно по бесплатному номеру Ведомственного центра телефонного обслуживания (ВЦТО)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88001003434.</w:t>
      </w:r>
    </w:p>
    <w:p w:rsidR="008566EB" w:rsidRPr="004F0B06" w:rsidRDefault="008566EB" w:rsidP="00E0367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F0B06">
        <w:rPr>
          <w:rFonts w:ascii="Segoe UI" w:hAnsi="Segoe UI" w:cs="Segoe UI"/>
          <w:sz w:val="24"/>
          <w:szCs w:val="24"/>
        </w:rPr>
        <w:t xml:space="preserve">В </w:t>
      </w:r>
      <w:proofErr w:type="gramStart"/>
      <w:r w:rsidRPr="004F0B06">
        <w:rPr>
          <w:rFonts w:ascii="Segoe UI" w:hAnsi="Segoe UI" w:cs="Segoe UI"/>
          <w:sz w:val="24"/>
          <w:szCs w:val="24"/>
        </w:rPr>
        <w:t>соответствии</w:t>
      </w:r>
      <w:proofErr w:type="gramEnd"/>
      <w:r w:rsidRPr="004F0B06">
        <w:rPr>
          <w:rFonts w:ascii="Segoe UI" w:hAnsi="Segoe UI" w:cs="Segoe UI"/>
          <w:sz w:val="24"/>
          <w:szCs w:val="24"/>
        </w:rPr>
        <w:t xml:space="preserve"> с Порядком предоставления сведений ЕГРН, утвержденным приказом Минэкономразвития России от 23.12.2015 №968, запрос, не соответствующий по форме и (или) содержанию требованиям установленного порядка, считается неполученным и не рассматривается.</w:t>
      </w:r>
    </w:p>
    <w:p w:rsidR="008566EB" w:rsidRPr="004F0B06" w:rsidRDefault="008566EB" w:rsidP="00E0367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F0B06">
        <w:rPr>
          <w:rFonts w:ascii="Segoe UI" w:hAnsi="Segoe UI" w:cs="Segoe UI"/>
          <w:sz w:val="24"/>
          <w:szCs w:val="24"/>
        </w:rPr>
        <w:t xml:space="preserve">Внесение платы лицом, подавшим запрос, должно быть осуществлено не позднее семи календарных дней </w:t>
      </w:r>
      <w:proofErr w:type="gramStart"/>
      <w:r w:rsidRPr="004F0B06">
        <w:rPr>
          <w:rFonts w:ascii="Segoe UI" w:hAnsi="Segoe UI" w:cs="Segoe UI"/>
          <w:sz w:val="24"/>
          <w:szCs w:val="24"/>
        </w:rPr>
        <w:t>с даты получения</w:t>
      </w:r>
      <w:proofErr w:type="gramEnd"/>
      <w:r w:rsidRPr="004F0B06">
        <w:rPr>
          <w:rFonts w:ascii="Segoe UI" w:hAnsi="Segoe UI" w:cs="Segoe UI"/>
          <w:sz w:val="24"/>
          <w:szCs w:val="24"/>
        </w:rPr>
        <w:t xml:space="preserve"> уникального идентификатора начисления. Если в указанный срок плата не поступила или поступила в размере меньше установленного приказом Минэкономразвития России от 10.05.2016 № 291, такой запрос считается неполученным и также не рассматривается.</w:t>
      </w:r>
    </w:p>
    <w:p w:rsidR="004F0B06" w:rsidRPr="004F0B06" w:rsidRDefault="004F0B06" w:rsidP="00E0367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F0B06">
        <w:rPr>
          <w:rFonts w:ascii="Segoe UI" w:hAnsi="Segoe UI" w:cs="Segoe UI"/>
          <w:sz w:val="24"/>
          <w:szCs w:val="24"/>
        </w:rPr>
        <w:t>Таким образом, при оплате государственной услуги по выдаче сведений ЕГРН особое внимание необходимо обращать на вид запрашиваемых сведений.</w:t>
      </w:r>
    </w:p>
    <w:sectPr w:rsidR="004F0B06" w:rsidRPr="004F0B06" w:rsidSect="004F0B06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670"/>
    <w:rsid w:val="00044953"/>
    <w:rsid w:val="004F0B06"/>
    <w:rsid w:val="00755F82"/>
    <w:rsid w:val="008566EB"/>
    <w:rsid w:val="008978B2"/>
    <w:rsid w:val="009043EA"/>
    <w:rsid w:val="00D342FE"/>
    <w:rsid w:val="00E0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95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0B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B0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F0B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Кудинова Ю С</cp:lastModifiedBy>
  <cp:revision>2</cp:revision>
  <dcterms:created xsi:type="dcterms:W3CDTF">2017-02-15T07:36:00Z</dcterms:created>
  <dcterms:modified xsi:type="dcterms:W3CDTF">2017-02-15T08:37:00Z</dcterms:modified>
</cp:coreProperties>
</file>