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670"/>
      </w:tblGrid>
      <w:tr w:rsidR="00942CAA" w:rsidTr="00942CAA">
        <w:tc>
          <w:tcPr>
            <w:tcW w:w="3794" w:type="dxa"/>
          </w:tcPr>
          <w:p w:rsidR="00942CAA" w:rsidRDefault="00942CAA" w:rsidP="00942CAA">
            <w:pPr>
              <w:pStyle w:val="a6"/>
              <w:spacing w:before="0" w:beforeAutospacing="0" w:after="0" w:afterAutospacing="0"/>
              <w:jc w:val="both"/>
              <w:rPr>
                <w:rStyle w:val="a3"/>
                <w:color w:val="3C3C3C"/>
                <w:sz w:val="28"/>
                <w:szCs w:val="28"/>
              </w:rPr>
            </w:pPr>
            <w:r w:rsidRPr="00942CAA">
              <w:rPr>
                <w:rStyle w:val="a3"/>
                <w:noProof/>
                <w:color w:val="3C3C3C"/>
                <w:sz w:val="28"/>
              </w:rPr>
              <w:drawing>
                <wp:inline distT="0" distB="0" distL="0" distR="0">
                  <wp:extent cx="2181225" cy="902858"/>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157" cy="910694"/>
                          </a:xfrm>
                          <a:prstGeom prst="rect">
                            <a:avLst/>
                          </a:prstGeom>
                          <a:noFill/>
                        </pic:spPr>
                      </pic:pic>
                    </a:graphicData>
                  </a:graphic>
                </wp:inline>
              </w:drawing>
            </w:r>
          </w:p>
        </w:tc>
        <w:tc>
          <w:tcPr>
            <w:tcW w:w="5670" w:type="dxa"/>
          </w:tcPr>
          <w:p w:rsidR="00942CAA" w:rsidRDefault="00942CAA" w:rsidP="00942CAA">
            <w:pPr>
              <w:pStyle w:val="a6"/>
              <w:shd w:val="clear" w:color="auto" w:fill="FFFFFF"/>
              <w:spacing w:before="0" w:beforeAutospacing="0" w:after="0" w:afterAutospacing="0"/>
              <w:ind w:firstLine="709"/>
              <w:jc w:val="center"/>
              <w:rPr>
                <w:rStyle w:val="a3"/>
                <w:color w:val="3C3C3C"/>
                <w:sz w:val="28"/>
                <w:szCs w:val="28"/>
              </w:rPr>
            </w:pPr>
            <w:proofErr w:type="spellStart"/>
            <w:r w:rsidRPr="00942CAA">
              <w:rPr>
                <w:rStyle w:val="a3"/>
                <w:color w:val="3C3C3C"/>
                <w:sz w:val="28"/>
                <w:szCs w:val="28"/>
              </w:rPr>
              <w:t>Росреестр</w:t>
            </w:r>
            <w:proofErr w:type="spellEnd"/>
            <w:r w:rsidRPr="00942CAA">
              <w:rPr>
                <w:rStyle w:val="a3"/>
                <w:color w:val="3C3C3C"/>
                <w:sz w:val="28"/>
                <w:szCs w:val="28"/>
              </w:rPr>
              <w:t xml:space="preserve"> информирует:</w:t>
            </w:r>
          </w:p>
          <w:p w:rsidR="00942CAA" w:rsidRPr="00942CAA" w:rsidRDefault="00942CAA" w:rsidP="00942CAA">
            <w:pPr>
              <w:pStyle w:val="a6"/>
              <w:shd w:val="clear" w:color="auto" w:fill="FFFFFF"/>
              <w:spacing w:before="0" w:beforeAutospacing="0" w:after="0" w:afterAutospacing="0"/>
              <w:jc w:val="center"/>
              <w:rPr>
                <w:color w:val="3C3C3C"/>
                <w:sz w:val="28"/>
                <w:szCs w:val="28"/>
              </w:rPr>
            </w:pPr>
            <w:r w:rsidRPr="00942CAA">
              <w:rPr>
                <w:rStyle w:val="a3"/>
                <w:color w:val="3C3C3C"/>
                <w:sz w:val="28"/>
                <w:szCs w:val="28"/>
              </w:rPr>
              <w:t>о необходимости представления согласия залогодержателя на совершение учетно-регистрационных действий с объектом недвижимости</w:t>
            </w:r>
          </w:p>
          <w:p w:rsidR="00942CAA" w:rsidRDefault="00942CAA" w:rsidP="00942CAA">
            <w:pPr>
              <w:pStyle w:val="a6"/>
              <w:spacing w:before="0" w:beforeAutospacing="0" w:after="0" w:afterAutospacing="0"/>
              <w:jc w:val="both"/>
              <w:rPr>
                <w:rStyle w:val="a3"/>
                <w:color w:val="3C3C3C"/>
                <w:sz w:val="28"/>
                <w:szCs w:val="28"/>
              </w:rPr>
            </w:pPr>
          </w:p>
        </w:tc>
      </w:tr>
    </w:tbl>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Согласно Федеральному закону «О государственной регистрации недвижимости» внесение изменений в сведения, содержащиеся в Едином государственном реестре недвижимости, об объекте недвижимого имущества совершается с пис</w:t>
      </w:r>
      <w:bookmarkStart w:id="0" w:name="_GoBack"/>
      <w:bookmarkEnd w:id="0"/>
      <w:r w:rsidRPr="00942CAA">
        <w:rPr>
          <w:sz w:val="28"/>
          <w:szCs w:val="28"/>
        </w:rPr>
        <w:t>ьменного согласия залогодержателя, если иное не установлено действующим законодательством или договором об ипотеке.</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Эти действия осуществляются только в отношении объекта недвижимого имущества или права на объект недвижимости, на которые зарегистрирована государственная регистрация ипотеки,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Причем, запись в Едином государственном реестре недвижимости о государственной регистрации ипотеки или такого права сохраняется.</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Если указанное согласие залогодержателя не будет представлено заявителем, то будет приниматься решение о приостановлении учетно-регистрационных действий.</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Таким образом, до совершения каких-либо действий с заложенным объектом недвижимого имущества или с правом на объект недвижимого имущества заинтересованному лицу необходимо обратиться к залогодержателю, чтобы получить письменное согласие с его стороны на совершение соответствующих действий с объектом недвижимого имущества или с правом на объект недвижимого имущества. </w:t>
      </w:r>
    </w:p>
    <w:p w:rsidR="00011899" w:rsidRPr="00942CAA" w:rsidRDefault="00011899" w:rsidP="00942CAA">
      <w:pPr>
        <w:spacing w:after="0" w:line="240" w:lineRule="auto"/>
        <w:ind w:firstLine="709"/>
        <w:jc w:val="both"/>
        <w:rPr>
          <w:rFonts w:ascii="Times New Roman" w:hAnsi="Times New Roman" w:cs="Times New Roman"/>
          <w:sz w:val="28"/>
          <w:szCs w:val="28"/>
        </w:rPr>
      </w:pPr>
      <w:r w:rsidRPr="00942CAA">
        <w:rPr>
          <w:rFonts w:ascii="Times New Roman" w:hAnsi="Times New Roman" w:cs="Times New Roman"/>
          <w:sz w:val="28"/>
          <w:szCs w:val="28"/>
        </w:rPr>
        <w:t xml:space="preserve"> </w:t>
      </w:r>
    </w:p>
    <w:p w:rsidR="00011899" w:rsidRDefault="00011899"/>
    <w:sectPr w:rsidR="00011899" w:rsidSect="00BD7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99"/>
    <w:rsid w:val="00011899"/>
    <w:rsid w:val="000303F5"/>
    <w:rsid w:val="003A1195"/>
    <w:rsid w:val="003B707A"/>
    <w:rsid w:val="003C3957"/>
    <w:rsid w:val="004D2410"/>
    <w:rsid w:val="00594E3E"/>
    <w:rsid w:val="006223BB"/>
    <w:rsid w:val="00651CD1"/>
    <w:rsid w:val="00830737"/>
    <w:rsid w:val="008563A8"/>
    <w:rsid w:val="008A6AA0"/>
    <w:rsid w:val="00942CAA"/>
    <w:rsid w:val="00A64F87"/>
    <w:rsid w:val="00BD7EA5"/>
    <w:rsid w:val="00D94F2D"/>
    <w:rsid w:val="00DB4A58"/>
    <w:rsid w:val="00DC4F8E"/>
    <w:rsid w:val="00F7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7E6E7-2E67-4E3C-A99E-0238D11B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195"/>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eastAsiaTheme="minorEastAsia"/>
      <w:lang w:eastAsia="ru-RU"/>
    </w:rPr>
  </w:style>
  <w:style w:type="paragraph" w:styleId="a6">
    <w:name w:val="Normal (Web)"/>
    <w:basedOn w:val="a"/>
    <w:uiPriority w:val="99"/>
    <w:semiHidden/>
    <w:unhideWhenUsed/>
    <w:rsid w:val="000118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94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2C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2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58361">
      <w:bodyDiv w:val="1"/>
      <w:marLeft w:val="0"/>
      <w:marRight w:val="0"/>
      <w:marTop w:val="0"/>
      <w:marBottom w:val="0"/>
      <w:divBdr>
        <w:top w:val="none" w:sz="0" w:space="0" w:color="auto"/>
        <w:left w:val="none" w:sz="0" w:space="0" w:color="auto"/>
        <w:bottom w:val="none" w:sz="0" w:space="0" w:color="auto"/>
        <w:right w:val="none" w:sz="0" w:space="0" w:color="auto"/>
      </w:divBdr>
    </w:div>
    <w:div w:id="213196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Пользователь</cp:lastModifiedBy>
  <cp:revision>2</cp:revision>
  <cp:lastPrinted>2018-10-24T13:38:00Z</cp:lastPrinted>
  <dcterms:created xsi:type="dcterms:W3CDTF">2018-10-26T12:04:00Z</dcterms:created>
  <dcterms:modified xsi:type="dcterms:W3CDTF">2018-10-26T12:04:00Z</dcterms:modified>
</cp:coreProperties>
</file>