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98" w:rsidRPr="007A4398" w:rsidRDefault="007A4398" w:rsidP="007A43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98">
        <w:rPr>
          <w:rFonts w:ascii="Times New Roman" w:hAnsi="Times New Roman" w:cs="Times New Roman"/>
          <w:b/>
          <w:sz w:val="28"/>
          <w:szCs w:val="28"/>
        </w:rPr>
        <w:t>В Курской области инфляция снижается пятый месяц подряд</w:t>
      </w:r>
    </w:p>
    <w:p w:rsidR="007A4398" w:rsidRPr="007A4398" w:rsidRDefault="007A4398" w:rsidP="007A43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398">
        <w:rPr>
          <w:rFonts w:ascii="Times New Roman" w:hAnsi="Times New Roman" w:cs="Times New Roman"/>
          <w:sz w:val="28"/>
          <w:szCs w:val="28"/>
        </w:rPr>
        <w:t xml:space="preserve">Годовая инфляция в октябре замедлилась в большинстве российских регионов. В Курской области она составила 14,3% после 15,7% в сентябре. На снижение инфляции повлияли рост предложения продовольственных товаров, а также охлаждение потребительской активности. </w:t>
      </w:r>
    </w:p>
    <w:p w:rsidR="007A4398" w:rsidRPr="007A4398" w:rsidRDefault="007A4398" w:rsidP="007A43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98">
        <w:rPr>
          <w:rFonts w:ascii="Times New Roman" w:hAnsi="Times New Roman" w:cs="Times New Roman"/>
          <w:sz w:val="28"/>
          <w:szCs w:val="28"/>
        </w:rPr>
        <w:t>По итогам октября в регионе уровень продуктовой инфляции уменьшился на три процентных пункта – до 13,1%. На прилавках появилось больше овощей и фруктов свежего урожая, вслед за этим снизились цены на некоторые виды таких товаров в годовом выражении. Свой вклад в замедление октябрьской инфляции внесли и курские аграрии. Они нарастили объемы производства, из-за чего усилилось годовое удешевление свинины и замедлился рост цен на мясо птицы. По «производственной цепочке» это привело к изменению стоимости полуфабрикатов (пельмени, манты и равиоли), мясного фарша и колбасных изделий.</w:t>
      </w:r>
    </w:p>
    <w:p w:rsidR="007A4398" w:rsidRPr="007A4398" w:rsidRDefault="007A4398" w:rsidP="007A43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98">
        <w:rPr>
          <w:rFonts w:ascii="Times New Roman" w:hAnsi="Times New Roman" w:cs="Times New Roman"/>
          <w:sz w:val="28"/>
          <w:szCs w:val="28"/>
        </w:rPr>
        <w:t>В октябре замедлился рост цен и на непродовольственные товары. Так, продолжилась коррекция стоимости легковых автомобилей как отечественных, так и иностранных марок. Спрос на новые авто упал, а удешевление машин с пробегом связано, в частности, с расширением предложения. Одновременно с этим уменьшился спрос и на автомобильные шины.</w:t>
      </w:r>
    </w:p>
    <w:p w:rsidR="007A4398" w:rsidRPr="007A4398" w:rsidRDefault="007A4398" w:rsidP="007A43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98">
        <w:rPr>
          <w:rFonts w:ascii="Times New Roman" w:hAnsi="Times New Roman" w:cs="Times New Roman"/>
          <w:sz w:val="28"/>
          <w:szCs w:val="28"/>
        </w:rPr>
        <w:t xml:space="preserve">«Мы видим, что условия производства – стоимость сырья, комплектующих, доставки – изменились и теперь цены должны подстроиться к этим изменениям. На то, чтобы цены устроили и покупателей, и продавцов, необходимо время, вероятно, и 2022, и 2023 годы. После этого инфляция придет в норму и будет находиться вблизи 4%», – отметил управляющий Отделением Курск Банка России Евгений Овсянников. </w:t>
      </w:r>
    </w:p>
    <w:p w:rsidR="007A4398" w:rsidRPr="007A4398" w:rsidRDefault="007A4398" w:rsidP="007A4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узнать о том, какие факторы оказали влияние на годовую инфляцию в Курской области в сегменте услуг, можно на сайте Банка России:</w:t>
      </w:r>
      <w:r w:rsidRPr="007A4398">
        <w:t xml:space="preserve"> </w:t>
      </w:r>
      <w:hyperlink r:id="rId8" w:history="1">
        <w:r w:rsidRPr="007A43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http://www.cbr.ru/press/reginfl/?id=26167</w:t>
        </w:r>
      </w:hyperlink>
    </w:p>
    <w:p w:rsidR="007A4398" w:rsidRPr="007A4398" w:rsidRDefault="007A4398" w:rsidP="007A4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4398" w:rsidRPr="007A4398" w:rsidRDefault="007A4398" w:rsidP="007A4398">
      <w:pPr>
        <w:spacing w:after="200" w:line="276" w:lineRule="auto"/>
      </w:pPr>
    </w:p>
    <w:p w:rsidR="00AA7759" w:rsidRPr="00BA06AC" w:rsidRDefault="00AA7759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0AB1"/>
    <w:rsid w:val="007621BC"/>
    <w:rsid w:val="0077405A"/>
    <w:rsid w:val="007762F1"/>
    <w:rsid w:val="00781FC7"/>
    <w:rsid w:val="007A1116"/>
    <w:rsid w:val="007A2326"/>
    <w:rsid w:val="007A3A81"/>
    <w:rsid w:val="007A3E85"/>
    <w:rsid w:val="007A4398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14A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73A7E652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3">
    <w:name w:val="Body Text Indent 3"/>
    <w:basedOn w:val="a"/>
    <w:link w:val="30"/>
    <w:uiPriority w:val="99"/>
    <w:unhideWhenUsed/>
    <w:rsid w:val="00AB714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714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B7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ferenceable">
    <w:name w:val="referenceable"/>
    <w:rsid w:val="00A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reginfl/?id=26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A626-0423-4E41-96F5-83CDBFA9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36</cp:revision>
  <cp:lastPrinted>2021-07-29T08:44:00Z</cp:lastPrinted>
  <dcterms:created xsi:type="dcterms:W3CDTF">2021-08-02T05:12:00Z</dcterms:created>
  <dcterms:modified xsi:type="dcterms:W3CDTF">2022-11-17T13:31:00Z</dcterms:modified>
</cp:coreProperties>
</file>