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59" w:rsidRDefault="006E0B59" w:rsidP="006E0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Куряне стали меньше жаловаться на банки</w:t>
      </w:r>
    </w:p>
    <w:p w:rsidR="006E0B59" w:rsidRDefault="006E0B59" w:rsidP="006E0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жителей Курской области в Банк России за период с января по сентябрь 2022 года поступило 1 809 жалоб, что на 23% больше, чем за такой же период 2021 года. Рост в значительной степени произошел за счет жалоб,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тематикой.</w:t>
      </w:r>
    </w:p>
    <w:p w:rsidR="006E0B59" w:rsidRDefault="006E0B59" w:rsidP="006E0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 обращений по-прежнему приходится на деятельность кредитных организаций. Количество таких обращений по сравнению с прошлым годом снизилось на 8,2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%. Наибольшее снижение </w:t>
      </w:r>
      <w:r w:rsidR="00F67F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числа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поступивших обращений отмечается по темам ипотечного (в 2,2 раза) и потребительского (на 21,5%) кредитования, </w:t>
      </w:r>
      <w:r>
        <w:rPr>
          <w:rFonts w:ascii="Times New Roman" w:hAnsi="Times New Roman" w:cs="Times New Roman"/>
          <w:sz w:val="24"/>
          <w:szCs w:val="24"/>
        </w:rPr>
        <w:t>что в основном объясняется сокращением жалоб на навязывание дополнительных услуг при заключении договора благодаря праву заемщиков вернуть деньги за данные услуги.</w:t>
      </w:r>
    </w:p>
    <w:p w:rsidR="006E0B59" w:rsidRDefault="006E0B59" w:rsidP="006E0B59">
      <w:pPr>
        <w:pStyle w:val="af1"/>
        <w:spacing w:before="0" w:beforeAutospacing="0" w:after="0"/>
        <w:ind w:firstLine="708"/>
        <w:jc w:val="both"/>
      </w:pPr>
      <w:r>
        <w:t>В текущем году поступило 115 обращений, связанных с влиянием санкций на работу финансовых организаций. Наибольшее количество жалоб поступило в марте-июне этого года, при этом начиная с июля поступление «</w:t>
      </w:r>
      <w:proofErr w:type="spellStart"/>
      <w:r>
        <w:t>санкционных</w:t>
      </w:r>
      <w:proofErr w:type="spellEnd"/>
      <w:r>
        <w:t xml:space="preserve">» обращений от жителей региона существенно сократилось (в 5 раз). В основном жалобы были на трудности с валютными переводами, проблемы с обменными операциями с иностранной валютой и др. </w:t>
      </w:r>
    </w:p>
    <w:p w:rsidR="006E0B59" w:rsidRPr="00F67F6F" w:rsidRDefault="006E0B59" w:rsidP="006E0B59">
      <w:pPr>
        <w:pStyle w:val="af1"/>
        <w:spacing w:before="0" w:beforeAutospacing="0" w:after="0"/>
        <w:ind w:firstLine="708"/>
        <w:jc w:val="both"/>
      </w:pPr>
      <w:r w:rsidRPr="00F67F6F">
        <w:rPr>
          <w:bCs/>
          <w:iCs/>
        </w:rPr>
        <w:t>За девять месяцев 2022 года</w:t>
      </w:r>
      <w:r w:rsidRPr="00F67F6F">
        <w:t xml:space="preserve"> поступило 481 обращение на деятельность страховщиков, большая часть из которых связана с отказами в заключении договора ОСАГО и неверным применением коэффициента бонус-</w:t>
      </w:r>
      <w:proofErr w:type="spellStart"/>
      <w:r w:rsidRPr="00F67F6F">
        <w:t>малус</w:t>
      </w:r>
      <w:proofErr w:type="spellEnd"/>
      <w:r w:rsidRPr="00F67F6F">
        <w:t xml:space="preserve"> при заключении договора. </w:t>
      </w:r>
    </w:p>
    <w:p w:rsidR="006E0B59" w:rsidRDefault="006E0B59" w:rsidP="006E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Куряне стали меньше жаловаться на недобросовестную практику продаж, при которой информация о товаре или услуге преднамеренно искажается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мисселинг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 период с января по сентябрь текущего года по сравнению с таким же периодом прошлого года количество обращений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мисселинг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сократилось на 19,3%. Основными темами обращений остаются жалобы на некорректные продажи инвестиционного и накопительного страхования жизни. </w:t>
      </w:r>
    </w:p>
    <w:p w:rsidR="006E0B59" w:rsidRDefault="006E0B59" w:rsidP="006E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Управляющий курским отделением Банка России Евгений Овсянников отмечает, что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защиты потребителей финансовых услуг Банком России на постоянной основе применяются меры по борьбе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мисселингом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Усилить защиту прав потребителей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мисселинга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недобросовестных практик позволит возможность выставлять требование Банка России к финансовым организациям о приостановке продаж или возврате клиентам потраченных денег по финансовым продуктам, по которым допускаются систематические нарушения.  </w:t>
      </w:r>
    </w:p>
    <w:p w:rsidR="006E0B59" w:rsidRDefault="006E0B59" w:rsidP="006E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59" w:rsidRDefault="006E0B59" w:rsidP="006E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59" w:rsidRDefault="006E0B59" w:rsidP="006E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59" w:rsidRPr="00BA06AC" w:rsidRDefault="00AA7759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0B59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0AB1"/>
    <w:rsid w:val="007621BC"/>
    <w:rsid w:val="0077405A"/>
    <w:rsid w:val="007762F1"/>
    <w:rsid w:val="00781FC7"/>
    <w:rsid w:val="007A1116"/>
    <w:rsid w:val="007A2326"/>
    <w:rsid w:val="007A3A81"/>
    <w:rsid w:val="007A3E85"/>
    <w:rsid w:val="007A4398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14A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67F6F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1F406AAA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3">
    <w:name w:val="Body Text Indent 3"/>
    <w:basedOn w:val="a"/>
    <w:link w:val="30"/>
    <w:uiPriority w:val="99"/>
    <w:unhideWhenUsed/>
    <w:rsid w:val="00AB714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714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B7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ferenceable">
    <w:name w:val="referenceable"/>
    <w:rsid w:val="00A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CE87-C632-432D-8002-729B08D4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38</cp:revision>
  <cp:lastPrinted>2021-07-29T08:44:00Z</cp:lastPrinted>
  <dcterms:created xsi:type="dcterms:W3CDTF">2021-08-02T05:12:00Z</dcterms:created>
  <dcterms:modified xsi:type="dcterms:W3CDTF">2022-11-21T05:57:00Z</dcterms:modified>
</cp:coreProperties>
</file>