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0078" w14:textId="74A028F0" w:rsidR="00DD51BD" w:rsidRPr="00DD51BD" w:rsidRDefault="00DD51BD" w:rsidP="00DD51BD">
      <w:pPr>
        <w:spacing w:after="0"/>
        <w:ind w:firstLine="709"/>
        <w:jc w:val="both"/>
        <w:rPr>
          <w:b/>
          <w:bCs/>
        </w:rPr>
      </w:pPr>
      <w:r w:rsidRPr="00DD51BD">
        <w:rPr>
          <w:b/>
          <w:bCs/>
        </w:rPr>
        <w:t xml:space="preserve">Если должник своевременно не выплачивал алименты, а ребенку исполнилось 18 лет, что будет с долгом по алиментным платежам? </w:t>
      </w:r>
    </w:p>
    <w:p w14:paraId="53C286E3" w14:textId="77777777" w:rsidR="00DD51BD" w:rsidRPr="00DD51BD" w:rsidRDefault="00DD51BD" w:rsidP="00DD51BD">
      <w:pPr>
        <w:spacing w:after="0"/>
        <w:ind w:firstLine="709"/>
        <w:jc w:val="both"/>
      </w:pPr>
      <w:r w:rsidRPr="00DD51BD">
        <w:t>Вопрос: Если должник своевременно не выплачивал алименты, а ребенку исполнилось 18 лет, что будет с долгом по алиментным платежам?</w:t>
      </w:r>
    </w:p>
    <w:p w14:paraId="68BD9D03" w14:textId="5E0F1349" w:rsidR="00DD51BD" w:rsidRPr="004C6F52" w:rsidRDefault="00DD51BD" w:rsidP="00DD51BD">
      <w:pPr>
        <w:spacing w:after="0"/>
        <w:ind w:firstLine="709"/>
        <w:jc w:val="both"/>
        <w:rPr>
          <w:u w:val="single"/>
        </w:rPr>
      </w:pPr>
      <w:r w:rsidRPr="004C6F52">
        <w:rPr>
          <w:u w:val="single"/>
        </w:rPr>
        <w:t>Отвечает помощник прокурора Кореневского района Сергеев М.И.: </w:t>
      </w:r>
    </w:p>
    <w:p w14:paraId="375B816C" w14:textId="77777777" w:rsidR="00DD51BD" w:rsidRDefault="00DD51BD" w:rsidP="00DD51BD">
      <w:pPr>
        <w:spacing w:after="0"/>
        <w:ind w:firstLine="709"/>
        <w:jc w:val="both"/>
      </w:pPr>
      <w:r w:rsidRPr="00DD51BD">
        <w:t xml:space="preserve">Статьей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</w:t>
      </w:r>
      <w:bookmarkStart w:id="0" w:name="_GoBack"/>
      <w:bookmarkEnd w:id="0"/>
      <w:r w:rsidRPr="00DD51BD">
        <w:t>приобретения несовершеннолетними детьми полной дееспособности до достижения ими совершеннолетия.</w:t>
      </w:r>
    </w:p>
    <w:p w14:paraId="4D3D612B" w14:textId="279FC529" w:rsidR="00DD51BD" w:rsidRPr="00DD51BD" w:rsidRDefault="00DD51BD" w:rsidP="00DD51BD">
      <w:pPr>
        <w:spacing w:after="0"/>
        <w:ind w:firstLine="709"/>
        <w:jc w:val="both"/>
      </w:pPr>
      <w:r w:rsidRPr="00DD51BD">
        <w:t>В силу ст. 102 Федерального закона от 02.10.2007 № 229-ФЗ «Об исполнительном производстве» 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алиментов.</w:t>
      </w:r>
      <w:r>
        <w:t xml:space="preserve"> </w:t>
      </w:r>
      <w:r w:rsidRPr="00DD51BD">
        <w:t>Размер задолженности по алиментам, уплачиваемым на несовершеннолетних детей в долях к заработку должника, определяется исходя из заработка и иного дохода должника за период, в течение которого взыскание алиментов не производилось. 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 При достижении ребенком совершеннолетия прекращаются периодические выплаты алиментов, взыскиваемых в судебном порядке, однако уже имеющаяся задолженность подлежит погашению в полном объеме.</w:t>
      </w:r>
    </w:p>
    <w:p w14:paraId="1670B85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F"/>
    <w:rsid w:val="004C6F52"/>
    <w:rsid w:val="005B610F"/>
    <w:rsid w:val="006C0B77"/>
    <w:rsid w:val="008242FF"/>
    <w:rsid w:val="00870751"/>
    <w:rsid w:val="00922C48"/>
    <w:rsid w:val="00B915B7"/>
    <w:rsid w:val="00DD51B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FE65"/>
  <w15:chartTrackingRefBased/>
  <w15:docId w15:val="{8E5DAC5D-B0E0-4C4B-BFAB-5682BCF5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 Елена Ивановна</cp:lastModifiedBy>
  <cp:revision>4</cp:revision>
  <cp:lastPrinted>2023-07-12T12:35:00Z</cp:lastPrinted>
  <dcterms:created xsi:type="dcterms:W3CDTF">2023-07-11T20:30:00Z</dcterms:created>
  <dcterms:modified xsi:type="dcterms:W3CDTF">2023-07-12T12:35:00Z</dcterms:modified>
</cp:coreProperties>
</file>