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D8" w:rsidRDefault="006A6CD8" w:rsidP="006A6CD8">
      <w:pPr>
        <w:pStyle w:val="12"/>
        <w:shd w:val="clear" w:color="auto" w:fill="auto"/>
        <w:spacing w:after="0" w:line="360" w:lineRule="exact"/>
        <w:ind w:left="20" w:right="20" w:firstLine="700"/>
        <w:jc w:val="center"/>
        <w:rPr>
          <w:b/>
          <w:sz w:val="24"/>
          <w:szCs w:val="24"/>
        </w:rPr>
      </w:pPr>
      <w:r w:rsidRPr="006A6CD8">
        <w:rPr>
          <w:b/>
          <w:sz w:val="24"/>
          <w:szCs w:val="24"/>
        </w:rPr>
        <w:t xml:space="preserve">О проведении декадника «Внимание, переезд!» </w:t>
      </w:r>
      <w:r w:rsidR="00722962">
        <w:rPr>
          <w:b/>
          <w:sz w:val="24"/>
          <w:szCs w:val="24"/>
        </w:rPr>
        <w:t xml:space="preserve">с 10 </w:t>
      </w:r>
      <w:r w:rsidRPr="006A6CD8">
        <w:rPr>
          <w:b/>
          <w:sz w:val="24"/>
          <w:szCs w:val="24"/>
        </w:rPr>
        <w:t xml:space="preserve"> по 23 января 2024 года</w:t>
      </w:r>
    </w:p>
    <w:p w:rsidR="00722962" w:rsidRPr="006A6CD8" w:rsidRDefault="00722962" w:rsidP="006A6CD8">
      <w:pPr>
        <w:pStyle w:val="12"/>
        <w:shd w:val="clear" w:color="auto" w:fill="auto"/>
        <w:spacing w:after="0" w:line="360" w:lineRule="exact"/>
        <w:ind w:left="20" w:right="20" w:firstLine="700"/>
        <w:jc w:val="center"/>
        <w:rPr>
          <w:b/>
          <w:sz w:val="24"/>
          <w:szCs w:val="24"/>
        </w:rPr>
      </w:pPr>
    </w:p>
    <w:p w:rsidR="00375559" w:rsidRPr="00722962" w:rsidRDefault="00B634A4">
      <w:pPr>
        <w:pStyle w:val="12"/>
        <w:shd w:val="clear" w:color="auto" w:fill="auto"/>
        <w:spacing w:after="0" w:line="360" w:lineRule="exact"/>
        <w:ind w:left="20" w:right="20" w:firstLine="700"/>
        <w:jc w:val="both"/>
        <w:rPr>
          <w:sz w:val="24"/>
          <w:szCs w:val="24"/>
        </w:rPr>
      </w:pPr>
      <w:r w:rsidRPr="00722962">
        <w:rPr>
          <w:sz w:val="24"/>
          <w:szCs w:val="24"/>
        </w:rPr>
        <w:t>Обеспечение безопасности движения на железнодорожных переездах является одной из приоритетных задач на Московской железной дороге. Однако</w:t>
      </w:r>
      <w:r w:rsidR="00297D7F">
        <w:rPr>
          <w:sz w:val="24"/>
          <w:szCs w:val="24"/>
        </w:rPr>
        <w:t>,</w:t>
      </w:r>
      <w:r w:rsidRPr="00722962">
        <w:rPr>
          <w:sz w:val="24"/>
          <w:szCs w:val="24"/>
        </w:rPr>
        <w:t xml:space="preserve"> ра</w:t>
      </w:r>
      <w:r w:rsidR="006A6CD8" w:rsidRPr="00722962">
        <w:rPr>
          <w:sz w:val="24"/>
          <w:szCs w:val="24"/>
        </w:rPr>
        <w:t>бота по улучшению эксплуатационного</w:t>
      </w:r>
      <w:r w:rsidRPr="00722962">
        <w:rPr>
          <w:sz w:val="24"/>
          <w:szCs w:val="24"/>
        </w:rPr>
        <w:t xml:space="preserve"> состояния, внедрению новых технических средств, направленных на снижение аварийности на этих объектах, пока не позволяет достичь желаемого результата.</w:t>
      </w:r>
    </w:p>
    <w:p w:rsidR="00375559" w:rsidRPr="00722962" w:rsidRDefault="00B634A4">
      <w:pPr>
        <w:pStyle w:val="12"/>
        <w:shd w:val="clear" w:color="auto" w:fill="auto"/>
        <w:spacing w:after="0" w:line="360" w:lineRule="exact"/>
        <w:ind w:left="20" w:right="20" w:firstLine="700"/>
        <w:jc w:val="both"/>
        <w:rPr>
          <w:sz w:val="24"/>
          <w:szCs w:val="24"/>
        </w:rPr>
      </w:pPr>
      <w:r w:rsidRPr="00722962">
        <w:rPr>
          <w:sz w:val="24"/>
          <w:szCs w:val="24"/>
        </w:rPr>
        <w:t>В 2023 году в границах Московской железной дороги допущено 36 случаев дорожно-транспортных происшествий на железнодорожных переездах (в 2022 г. - 28), в результате происшествий пострадало 17 человек (в 2022 г. - 20), из которых 10 погибли (в 2022 г. - 4). В 2023 году в границах Курской области допущено 3 ДТП (в 2022 г.- 4).</w:t>
      </w:r>
    </w:p>
    <w:p w:rsidR="00375559" w:rsidRPr="00722962" w:rsidRDefault="00B634A4">
      <w:pPr>
        <w:pStyle w:val="12"/>
        <w:shd w:val="clear" w:color="auto" w:fill="auto"/>
        <w:spacing w:after="0" w:line="360" w:lineRule="exact"/>
        <w:ind w:left="20" w:right="20" w:firstLine="700"/>
        <w:jc w:val="both"/>
        <w:rPr>
          <w:sz w:val="24"/>
          <w:szCs w:val="24"/>
        </w:rPr>
      </w:pPr>
      <w:r w:rsidRPr="00722962">
        <w:rPr>
          <w:sz w:val="24"/>
          <w:szCs w:val="24"/>
        </w:rPr>
        <w:t>Все случаи дорожно-транспортных происшествий допущены в связи с грубым нарушением правил дорожного движения водителями автотранспортных средств.</w:t>
      </w:r>
    </w:p>
    <w:p w:rsidR="00722962" w:rsidRPr="00722962" w:rsidRDefault="00B634A4" w:rsidP="00722962">
      <w:pPr>
        <w:pStyle w:val="12"/>
        <w:shd w:val="clear" w:color="auto" w:fill="auto"/>
        <w:spacing w:after="0" w:line="360" w:lineRule="exact"/>
        <w:ind w:left="20" w:right="20" w:firstLine="700"/>
        <w:jc w:val="both"/>
        <w:rPr>
          <w:sz w:val="24"/>
          <w:szCs w:val="24"/>
        </w:rPr>
      </w:pPr>
      <w:r w:rsidRPr="00722962">
        <w:rPr>
          <w:sz w:val="24"/>
          <w:szCs w:val="24"/>
        </w:rPr>
        <w:t xml:space="preserve">Необходимо отдельно вспомнить трагедию, произошедшую на территории Орловской области 10 июня 2018 г. на железнодорожном переезде 130 км </w:t>
      </w:r>
      <w:proofErr w:type="spellStart"/>
      <w:r w:rsidRPr="00722962">
        <w:rPr>
          <w:sz w:val="24"/>
          <w:szCs w:val="24"/>
        </w:rPr>
        <w:t>пк</w:t>
      </w:r>
      <w:proofErr w:type="spellEnd"/>
      <w:r w:rsidRPr="00722962">
        <w:rPr>
          <w:sz w:val="24"/>
          <w:szCs w:val="24"/>
        </w:rPr>
        <w:t xml:space="preserve"> 8, расположенном на перегоне </w:t>
      </w:r>
      <w:proofErr w:type="spellStart"/>
      <w:r w:rsidRPr="00722962">
        <w:rPr>
          <w:sz w:val="24"/>
          <w:szCs w:val="24"/>
        </w:rPr>
        <w:t>Паньково</w:t>
      </w:r>
      <w:proofErr w:type="spellEnd"/>
      <w:r w:rsidRPr="00722962">
        <w:rPr>
          <w:sz w:val="24"/>
          <w:szCs w:val="24"/>
        </w:rPr>
        <w:t xml:space="preserve"> - </w:t>
      </w:r>
      <w:proofErr w:type="gramStart"/>
      <w:r w:rsidRPr="00722962">
        <w:rPr>
          <w:sz w:val="24"/>
          <w:szCs w:val="24"/>
        </w:rPr>
        <w:t>Лужки-Орловские</w:t>
      </w:r>
      <w:proofErr w:type="gramEnd"/>
      <w:r w:rsidRPr="00722962">
        <w:rPr>
          <w:sz w:val="24"/>
          <w:szCs w:val="24"/>
        </w:rPr>
        <w:t>, при исправно действующей переездной автоматической сигнализации, допущено столкновение грузового поезда с автобусом «ПАЗ». В результате дорожно</w:t>
      </w:r>
      <w:r w:rsidRPr="00722962">
        <w:rPr>
          <w:sz w:val="24"/>
          <w:szCs w:val="24"/>
        </w:rPr>
        <w:softHyphen/>
      </w:r>
      <w:r w:rsidR="00297D7F">
        <w:rPr>
          <w:sz w:val="24"/>
          <w:szCs w:val="24"/>
        </w:rPr>
        <w:t>-</w:t>
      </w:r>
      <w:r w:rsidRPr="00722962">
        <w:rPr>
          <w:sz w:val="24"/>
          <w:szCs w:val="24"/>
        </w:rPr>
        <w:t>транспортного происшествия погибли 4 человека, из них один несовершеннолетний 2000 года рождения, 11 человек тяжело травмированы с госпитализацией в больницы города Орла.</w:t>
      </w:r>
      <w:r w:rsidR="00722962" w:rsidRPr="00722962">
        <w:rPr>
          <w:sz w:val="24"/>
          <w:szCs w:val="24"/>
        </w:rPr>
        <w:t xml:space="preserve"> </w:t>
      </w:r>
    </w:p>
    <w:p w:rsidR="00375559" w:rsidRPr="00722962" w:rsidRDefault="00722962" w:rsidP="00722962">
      <w:pPr>
        <w:pStyle w:val="12"/>
        <w:shd w:val="clear" w:color="auto" w:fill="auto"/>
        <w:spacing w:after="0" w:line="360" w:lineRule="exact"/>
        <w:ind w:left="20" w:right="20" w:firstLine="700"/>
        <w:jc w:val="both"/>
        <w:rPr>
          <w:sz w:val="24"/>
          <w:szCs w:val="24"/>
        </w:rPr>
      </w:pPr>
      <w:r w:rsidRPr="00722962">
        <w:rPr>
          <w:sz w:val="24"/>
          <w:szCs w:val="24"/>
        </w:rPr>
        <w:t xml:space="preserve"> </w:t>
      </w:r>
      <w:r w:rsidR="00B634A4" w:rsidRPr="00722962">
        <w:rPr>
          <w:sz w:val="24"/>
          <w:szCs w:val="24"/>
        </w:rPr>
        <w:t>В целях снижения уровня аварийности на железнодорожных переездах с 10 по 23 января 2024 г. на Московской железной дороге объявлен декадник «Внимание, переезд!». В ход</w:t>
      </w:r>
      <w:r w:rsidR="006A6CD8" w:rsidRPr="00722962">
        <w:rPr>
          <w:sz w:val="24"/>
          <w:szCs w:val="24"/>
        </w:rPr>
        <w:t>е проведения декадника ра</w:t>
      </w:r>
      <w:r w:rsidR="00297D7F">
        <w:rPr>
          <w:sz w:val="24"/>
          <w:szCs w:val="24"/>
        </w:rPr>
        <w:t>бота</w:t>
      </w:r>
      <w:r w:rsidR="006A6CD8" w:rsidRPr="00722962">
        <w:rPr>
          <w:sz w:val="24"/>
          <w:szCs w:val="24"/>
        </w:rPr>
        <w:t xml:space="preserve"> будет  сосредоточена  на повышении</w:t>
      </w:r>
      <w:r w:rsidR="00B634A4" w:rsidRPr="00722962">
        <w:rPr>
          <w:sz w:val="24"/>
          <w:szCs w:val="24"/>
        </w:rPr>
        <w:t xml:space="preserve"> качества профилактической работы с водителями автотрансп</w:t>
      </w:r>
      <w:r w:rsidR="006A6CD8" w:rsidRPr="00722962">
        <w:rPr>
          <w:sz w:val="24"/>
          <w:szCs w:val="24"/>
        </w:rPr>
        <w:t>ортных средств,  особое</w:t>
      </w:r>
      <w:r w:rsidR="00B634A4" w:rsidRPr="00722962">
        <w:rPr>
          <w:sz w:val="24"/>
          <w:szCs w:val="24"/>
        </w:rPr>
        <w:t xml:space="preserve"> внимание </w:t>
      </w:r>
      <w:r w:rsidR="006A6CD8" w:rsidRPr="00722962">
        <w:rPr>
          <w:sz w:val="24"/>
          <w:szCs w:val="24"/>
        </w:rPr>
        <w:t xml:space="preserve">будет обращено </w:t>
      </w:r>
      <w:r w:rsidR="00B634A4" w:rsidRPr="00722962">
        <w:rPr>
          <w:sz w:val="24"/>
          <w:szCs w:val="24"/>
        </w:rPr>
        <w:t>на тяжесть последствий от ДТП, персональную ответственность водителей и неотвратимость наказания за допущенные наруш</w:t>
      </w:r>
      <w:r w:rsidR="00F0394F">
        <w:rPr>
          <w:sz w:val="24"/>
          <w:szCs w:val="24"/>
        </w:rPr>
        <w:t xml:space="preserve">ения Правил дорожного движения </w:t>
      </w:r>
      <w:r w:rsidR="00B634A4" w:rsidRPr="00722962">
        <w:rPr>
          <w:sz w:val="24"/>
          <w:szCs w:val="24"/>
        </w:rPr>
        <w:t>с широким освещением проводимой профилактической работы в СМИ, инт</w:t>
      </w:r>
      <w:r w:rsidR="00613117">
        <w:rPr>
          <w:sz w:val="24"/>
          <w:szCs w:val="24"/>
        </w:rPr>
        <w:t xml:space="preserve">ернет-изданиях, </w:t>
      </w:r>
      <w:proofErr w:type="spellStart"/>
      <w:r w:rsidR="00613117">
        <w:rPr>
          <w:sz w:val="24"/>
          <w:szCs w:val="24"/>
        </w:rPr>
        <w:t>соцсетях</w:t>
      </w:r>
      <w:proofErr w:type="spellEnd"/>
      <w:r w:rsidR="00B634A4" w:rsidRPr="00722962">
        <w:rPr>
          <w:sz w:val="24"/>
          <w:szCs w:val="24"/>
        </w:rPr>
        <w:t xml:space="preserve">. </w:t>
      </w:r>
      <w:bookmarkStart w:id="0" w:name="_GoBack"/>
      <w:bookmarkEnd w:id="0"/>
    </w:p>
    <w:p w:rsidR="00375559" w:rsidRPr="00722962" w:rsidRDefault="00B634A4">
      <w:pPr>
        <w:pStyle w:val="12"/>
        <w:shd w:val="clear" w:color="auto" w:fill="auto"/>
        <w:spacing w:after="0" w:line="336" w:lineRule="exact"/>
        <w:ind w:left="20" w:right="20" w:firstLine="700"/>
        <w:jc w:val="both"/>
        <w:rPr>
          <w:sz w:val="24"/>
          <w:szCs w:val="24"/>
        </w:rPr>
      </w:pPr>
      <w:r w:rsidRPr="00722962">
        <w:rPr>
          <w:sz w:val="24"/>
          <w:szCs w:val="24"/>
        </w:rPr>
        <w:t>Только конкретные решения обеспечат безопасность движения на железнодорожных переездах Курской области и могут гарантировать безопасность движения и жизнь пассажиров, жителей области.</w:t>
      </w:r>
    </w:p>
    <w:sectPr w:rsidR="00375559" w:rsidRPr="00722962">
      <w:headerReference w:type="even" r:id="rId7"/>
      <w:headerReference w:type="default" r:id="rId8"/>
      <w:type w:val="continuous"/>
      <w:pgSz w:w="11909" w:h="16838"/>
      <w:pgMar w:top="1246" w:right="1099" w:bottom="1021" w:left="1099" w:header="0" w:footer="3" w:gutter="5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02" w:rsidRDefault="00AD7102">
      <w:r>
        <w:separator/>
      </w:r>
    </w:p>
  </w:endnote>
  <w:endnote w:type="continuationSeparator" w:id="0">
    <w:p w:rsidR="00AD7102" w:rsidRDefault="00AD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02" w:rsidRDefault="00AD7102"/>
  </w:footnote>
  <w:footnote w:type="continuationSeparator" w:id="0">
    <w:p w:rsidR="00AD7102" w:rsidRDefault="00AD71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59" w:rsidRDefault="000F4A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45B319B" wp14:editId="598ABBFB">
              <wp:simplePos x="0" y="0"/>
              <wp:positionH relativeFrom="page">
                <wp:posOffset>3724275</wp:posOffset>
              </wp:positionH>
              <wp:positionV relativeFrom="page">
                <wp:posOffset>633730</wp:posOffset>
              </wp:positionV>
              <wp:extent cx="7366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559" w:rsidRDefault="00B634A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5pt;margin-top:49.9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" filled="f" stroked="f">
              <v:textbox style="mso-fit-shape-to-text:t" inset="0,0,0,0">
                <w:txbxContent>
                  <w:p w:rsidR="00375559" w:rsidRDefault="00B634A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59" w:rsidRDefault="000F4A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A5A809F" wp14:editId="3D0537F1">
              <wp:simplePos x="0" y="0"/>
              <wp:positionH relativeFrom="page">
                <wp:posOffset>3724275</wp:posOffset>
              </wp:positionH>
              <wp:positionV relativeFrom="page">
                <wp:posOffset>633730</wp:posOffset>
              </wp:positionV>
              <wp:extent cx="67310" cy="100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559" w:rsidRDefault="0037555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25pt;margin-top:49.9pt;width:5.3pt;height:7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kdrAIAAKw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" filled="f" stroked="f">
              <v:textbox style="mso-fit-shape-to-text:t" inset="0,0,0,0">
                <w:txbxContent>
                  <w:p w:rsidR="00375559" w:rsidRDefault="00375559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59"/>
    <w:rsid w:val="000F4A87"/>
    <w:rsid w:val="00297D7F"/>
    <w:rsid w:val="00375559"/>
    <w:rsid w:val="00613117"/>
    <w:rsid w:val="006A6CD8"/>
    <w:rsid w:val="00722962"/>
    <w:rsid w:val="00AD7102"/>
    <w:rsid w:val="00B634A4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0"/>
      <w:w w:val="150"/>
      <w:sz w:val="81"/>
      <w:szCs w:val="81"/>
      <w:u w:val="none"/>
      <w:lang w:val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0"/>
      <w:w w:val="150"/>
      <w:position w:val="0"/>
      <w:sz w:val="81"/>
      <w:szCs w:val="81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Franklin Gothic Heavy" w:eastAsia="Franklin Gothic Heavy" w:hAnsi="Franklin Gothic Heavy" w:cs="Franklin Gothic Heavy"/>
      <w:spacing w:val="-100"/>
      <w:w w:val="150"/>
      <w:sz w:val="81"/>
      <w:szCs w:val="81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59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92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6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6A6C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D8"/>
    <w:rPr>
      <w:color w:val="000000"/>
    </w:rPr>
  </w:style>
  <w:style w:type="paragraph" w:styleId="aa">
    <w:name w:val="header"/>
    <w:basedOn w:val="a"/>
    <w:link w:val="ab"/>
    <w:uiPriority w:val="99"/>
    <w:unhideWhenUsed/>
    <w:rsid w:val="006A6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CD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A6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C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0"/>
      <w:w w:val="150"/>
      <w:sz w:val="81"/>
      <w:szCs w:val="81"/>
      <w:u w:val="none"/>
      <w:lang w:val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0"/>
      <w:w w:val="150"/>
      <w:position w:val="0"/>
      <w:sz w:val="81"/>
      <w:szCs w:val="81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Franklin Gothic Heavy" w:eastAsia="Franklin Gothic Heavy" w:hAnsi="Franklin Gothic Heavy" w:cs="Franklin Gothic Heavy"/>
      <w:spacing w:val="-100"/>
      <w:w w:val="150"/>
      <w:sz w:val="81"/>
      <w:szCs w:val="81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59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92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6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6A6C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D8"/>
    <w:rPr>
      <w:color w:val="000000"/>
    </w:rPr>
  </w:style>
  <w:style w:type="paragraph" w:styleId="aa">
    <w:name w:val="header"/>
    <w:basedOn w:val="a"/>
    <w:link w:val="ab"/>
    <w:uiPriority w:val="99"/>
    <w:unhideWhenUsed/>
    <w:rsid w:val="006A6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CD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A6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C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Шулякова</dc:creator>
  <cp:lastModifiedBy>Шулякова</cp:lastModifiedBy>
  <cp:revision>11</cp:revision>
  <dcterms:created xsi:type="dcterms:W3CDTF">2024-01-15T08:33:00Z</dcterms:created>
  <dcterms:modified xsi:type="dcterms:W3CDTF">2024-01-15T08:36:00Z</dcterms:modified>
</cp:coreProperties>
</file>