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15_48690683"/>
      <w:bookmarkEnd w:id="0"/>
      <w:r>
        <w:rPr>
          <w:rFonts w:ascii="Times New Roman" w:hAnsi="Times New Roman"/>
          <w:b/>
          <w:bCs/>
          <w:sz w:val="28"/>
          <w:szCs w:val="28"/>
        </w:rPr>
        <w:t>С 19 августа 2024 года ввели ответственность за «треш-стримы»</w:t>
      </w:r>
    </w:p>
    <w:p>
      <w:pPr>
        <w:pStyle w:val="Normal"/>
        <w:spacing w:lineRule="auto" w:line="240"/>
        <w:jc w:val="both"/>
        <w:rPr>
          <w:rStyle w:val="Style16"/>
          <w:rFonts w:ascii="Times New Roman" w:hAnsi="Times New Roman"/>
          <w:sz w:val="28"/>
          <w:szCs w:val="28"/>
          <w:u w:val="single"/>
        </w:rPr>
      </w:pPr>
      <w:r>
        <w:rPr/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Разъясняет прокурор Кореневского района Бобнев А.А.</w:t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«Треш-стримом» понимается прямая трансляция собственных противоправных действий в Интернете. </w:t>
        <w:tab/>
        <w:tab/>
        <w:tab/>
        <w:tab/>
        <w:tab/>
        <w:tab/>
        <w:t xml:space="preserve">Федеральным законом от 08.08.2024 № 217-ФЗ «О внесении изменений в Кодекс Российской Федерации об административных правонарушениях» статья 13.15. КоАП РФ «Злоупотребление свободой массовой информации» дополнена ч.12, которой предусмотрена административная ответственность за распространение в интернете из хулиганских, корыстных или иных низменных побуждений информации: </w:t>
        <w:tab/>
        <w:tab/>
        <w:tab/>
        <w:tab/>
        <w:tab/>
        <w:tab/>
        <w:tab/>
        <w:tab/>
        <w:t xml:space="preserve">-оскорбляющей человеческое достоинство и общественную нравственность; </w:t>
        <w:tab/>
        <w:tab/>
        <w:tab/>
        <w:tab/>
        <w:tab/>
        <w:tab/>
        <w:tab/>
        <w:tab/>
        <w:tab/>
        <w:tab/>
        <w:tab/>
        <w:tab/>
        <w:t xml:space="preserve">-выражающей явное неуважение к обществу; </w:t>
        <w:tab/>
        <w:tab/>
        <w:tab/>
        <w:tab/>
        <w:tab/>
        <w:tab/>
        <w:t xml:space="preserve">-содержащей изображение действий с признаками противоправных, в том числе насильственных. </w:t>
        <w:tab/>
        <w:tab/>
        <w:tab/>
        <w:tab/>
        <w:tab/>
        <w:tab/>
        <w:tab/>
        <w:tab/>
        <w:tab/>
        <w:t xml:space="preserve">Ответственность за совершение указанных действий влечет наложение административного штрафа на граждан в размере от 50 000 до 100 000 рублей; на должностных лиц - от 100 000 до 200 000 рублей; на юридических лиц - от 80 000 до 1 000 000 рублей. </w:t>
        <w:tab/>
        <w:tab/>
        <w:tab/>
        <w:tab/>
        <w:tab/>
        <w:tab/>
        <w:tab/>
        <w:t>Оборудование, которое использовали для изготовления таких материалов, подлежит конфискации.</w:t>
        <w:tab/>
        <w:tab/>
        <w:tab/>
        <w:tab/>
        <w:tab/>
        <w:tab/>
        <w:tab/>
        <w:tab/>
        <w:t>Кроме того, Федеральным законом от 08.08.2024 № 218-ФЗ «О внесении изменений в Уголовный кодекс Российской Федерации» ведение «треш-стримов» относится к отягчающим обстоятельствам по десяти статьям 2 Уголовного кодекса, в частности за убийство и причинение вреда здоровью различной степени тяжести, побои, истязание, похищение человека, использование рабского труда.</w:t>
      </w:r>
    </w:p>
    <w:p>
      <w:pPr>
        <w:pStyle w:val="Style18"/>
        <w:spacing w:lineRule="auto" w:line="240"/>
        <w:jc w:val="both"/>
        <w:rPr>
          <w:rStyle w:val="Style16"/>
          <w:rFonts w:ascii="Times New Roman" w:hAnsi="Times New Roman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Application>LibreOffice/5.3.4.2$Windows_X86_64 LibreOffice_project/f82d347ccc0be322489bf7da61d7e4ad13fe2ff3</Application>
  <Pages>2</Pages>
  <Words>185</Words>
  <Characters>1300</Characters>
  <CharactersWithSpaces>1530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2024-12-03T12:28:38Z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