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/>
        <w:ind w:left="0" w:right="0" w:firstLine="624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Усилена ответственность за сокрытие номеров транспортных средств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624"/>
        <w:jc w:val="both"/>
        <w:rPr>
          <w:rStyle w:val="Style16"/>
          <w:rFonts w:ascii="Times New Roman" w:hAnsi="Times New Roman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  <w:u w:val="single"/>
        </w:rPr>
      </w:r>
    </w:p>
    <w:p>
      <w:pPr>
        <w:pStyle w:val="Style18"/>
        <w:widowControl/>
        <w:suppressAutoHyphens w:val="true"/>
        <w:bidi w:val="0"/>
        <w:spacing w:lineRule="auto" w:line="240"/>
        <w:ind w:left="0" w:right="0" w:firstLine="624"/>
        <w:jc w:val="both"/>
        <w:rPr>
          <w:rFonts w:ascii="Times New Roman" w:hAnsi="Times New Roman"/>
          <w:i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Разъясняет прокурор Кореневского района Бобнев А.А.</w:t>
      </w:r>
    </w:p>
    <w:p>
      <w:pPr>
        <w:pStyle w:val="Style18"/>
        <w:widowControl/>
        <w:suppressAutoHyphens w:val="true"/>
        <w:bidi w:val="0"/>
        <w:spacing w:lineRule="auto" w:line="240"/>
        <w:ind w:left="0" w:right="0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14.10.2024 № 342-ФЗ внесены изменения в статью 12.2 Кодекса Российской Федерации об административных правонарушениях, согласно которым усилена административная ответственность за управление транспортными средствами с использованием технических устройств, препятствующих идентификации государственных регистрационных знаков либо позволяющих их видоизменить или скрыть.</w:t>
        <w:tab/>
        <w:t>Правонарушение повлечет лишение права управления транспортными средствами на срок от 1 года до 1,5 лет с конфискацией указанных устройств.</w:t>
        <w:tab/>
        <w:t>Ужесточена ответственность за повторное управление транспортных средств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без регистрационных знаков;</w:t>
        <w:tab/>
        <w:tab/>
        <w:tab/>
        <w:tab/>
        <w:tab/>
        <w:tab/>
        <w:tab/>
        <w:tab/>
        <w:t>- без установленных на предусмотренных для этого местах государственных регистрационных знаков;</w:t>
        <w:tab/>
        <w:tab/>
        <w:tab/>
        <w:tab/>
        <w:tab/>
        <w:tab/>
        <w:tab/>
        <w:t>- с номерами, измененными при помощи материалов, которые мешают их идентифицировать либо позволяют видоизменить или скрыть номер.</w:t>
        <w:tab/>
        <w:t>Закон вступил в силу со дня его официального опубликования - с 14 октября 2024 года.</w:t>
      </w:r>
    </w:p>
    <w:p>
      <w:pPr>
        <w:pStyle w:val="Style18"/>
        <w:jc w:val="both"/>
        <w:rPr>
          <w:sz w:val="21"/>
        </w:rPr>
      </w:pPr>
      <w:r>
        <w:rPr/>
      </w:r>
    </w:p>
    <w:p>
      <w:pPr>
        <w:pStyle w:val="Style18"/>
        <w:jc w:val="both"/>
        <w:rPr>
          <w:rStyle w:val="Style16"/>
          <w:rFonts w:ascii="Times New Roman;Times;serif" w:hAnsi="Times New Roman;Times;serif"/>
          <w:sz w:val="28"/>
          <w:szCs w:val="28"/>
          <w:u w:val="single"/>
        </w:rPr>
      </w:pPr>
      <w:r>
        <w:rPr>
          <w:rFonts w:ascii="Times New Roman;Times;serif" w:hAnsi="Times New Roman;Times;serif"/>
          <w:sz w:val="28"/>
          <w:szCs w:val="28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af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308c4"/>
    <w:rPr>
      <w:rFonts w:ascii="Segoe UI" w:hAnsi="Segoe UI" w:cs="Segoe UI"/>
      <w:sz w:val="18"/>
      <w:szCs w:val="18"/>
    </w:rPr>
  </w:style>
  <w:style w:type="character" w:styleId="Style15">
    <w:name w:val="Интернет-ссылка"/>
    <w:rsid w:val="00e72af1"/>
    <w:rPr>
      <w:color w:val="0000FF"/>
      <w:u w:val="single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308c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Application>LibreOffice/5.3.4.2$Windows_X86_64 LibreOffice_project/f82d347ccc0be322489bf7da61d7e4ad13fe2ff3</Application>
  <Pages>1</Pages>
  <Words>127</Words>
  <Characters>933</Characters>
  <CharactersWithSpaces>1083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2024-06-20T13:32:00Z</dcterms:created>
  <dc:creator>Павлова Елена Ивановна</dc:creator>
  <dc:description/>
  <dc:language>ru-RU</dc:language>
  <cp:lastModifiedBy/>
  <cp:lastPrinted>2024-06-20T13:38:00Z</cp:lastPrinted>
  <dcterms:modified xsi:type="dcterms:W3CDTF">2024-12-03T12:36:36Z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